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sz w:val="40"/>
          <w:szCs w:val="40"/>
        </w:rPr>
      </w:pPr>
      <w:r>
        <w:rPr>
          <w:b/>
          <w:sz w:val="40"/>
          <w:szCs w:val="40"/>
        </w:rPr>
        <w:t xml:space="preserve">La psicologia dello Sport: </w:t>
      </w:r>
      <w:r/>
      <w:bookmarkStart w:id="0" w:name="_GoBack"/>
      <w:bookmarkEnd w:id="0"/>
      <w:r/>
      <w:r>
        <w:rPr>
          <w:b/>
          <w:sz w:val="40"/>
          <w:szCs w:val="40"/>
        </w:rPr>
        <w:t>disciplina relativamente nuova</w:t>
      </w:r>
      <w:r>
        <w:rPr>
          <w:b/>
          <w:sz w:val="40"/>
          <w:szCs w:val="40"/>
        </w:rPr>
      </w:r>
    </w:p>
    <w:p>
      <w:pPr>
        <w:spacing w:after="0" w:line="276" w:lineRule="auto"/>
        <w:contextualSpacing/>
        <w:jc w:val="both"/>
        <w:rPr>
          <w:sz w:val="24"/>
          <w:szCs w:val="24"/>
        </w:rPr>
      </w:pPr>
      <w:r>
        <w:rPr>
          <w:noProof/>
        </w:rPr>
        <mc:AlternateContent>
          <mc:Choice Requires="wps">
            <w:drawing>
              <wp:anchor distT="0" distB="0" distL="89535" distR="89535" simplePos="0" relativeHeight="251658242" behindDoc="0" locked="0" layoutInCell="0" hidden="0" allowOverlap="1">
                <wp:simplePos x="0" y="0"/>
                <wp:positionH relativeFrom="column">
                  <wp:posOffset>44450</wp:posOffset>
                </wp:positionH>
                <wp:positionV relativeFrom="paragraph">
                  <wp:posOffset>635</wp:posOffset>
                </wp:positionV>
                <wp:extent cx="2677795" cy="1728470"/>
                <wp:effectExtent l="0" t="0" r="0" b="0"/>
                <wp:wrapSquare wrapText="bothSides"/>
                <wp:docPr id="2" name="CasellaTesto1"/>
                <wp:cNvGraphicFramePr/>
                <a:graphic xmlns:a="http://schemas.openxmlformats.org/drawingml/2006/main">
                  <a:graphicData uri="http://schemas.microsoft.com/office/word/2010/wordprocessingShape">
                    <wps:wsp>
                      <wps:cNvSpPr txBox="1">
                        <a:extLst>
                          <a:ext uri="smNativeData">
                            <sm:smNativeData xmlns:sm="smo" val="SMDATA_11_RGMkWhMAAAAlAAAAEgAAAE0AAAAAAAAAAAAAAAALAAAACw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QAAAACiAAAAAAAAAAAAAAAAAAACAAAARgAAAAAAAAACAAAAAQAAAHkQAACiCgAAAAAAALQEAAAoDQAA"/>
                          </a:ext>
                        </a:extLst>
                      </wps:cNvSpPr>
                      <wps:spPr>
                        <a:xfrm>
                          <a:off x="0" y="0"/>
                          <a:ext cx="2677795" cy="1728470"/>
                        </a:xfrm>
                        <a:prstGeom prst="rect">
                          <a:avLst/>
                        </a:prstGeom>
                        <a:noFill/>
                        <a:ln w="12700">
                          <a:noFill/>
                        </a:ln>
                      </wps:spPr>
                      <wps:txbx>
                        <w:txbxContent>
                          <w:tbl>
                            <w:tblPr>
                              <w:tblW w:w="4206" w:type="dxa"/>
                            </w:tblPr>
                            <w:tblGrid>
                              <w:gridCol w:w="4206"/>
                            </w:tblGrid>
                            <w:tr>
                              <w:trPr>
                                <w:trHeight w:val="2265" w:hRule="atLeast"/>
                              </w:trPr>
                              <w:tc>
                                <w:tcPr>
                                  <w:tcW w:w="4206" w:type="dxa"/>
                                  <w:shd w:val="clear" w:color="000000" w:fill="D0CECE"/>
                                  <w:tcMar>
                                    <w:top w:w="0" w:type="dxa"/>
                                    <w:left w:w="70" w:type="dxa"/>
                                    <w:bottom w:w="0" w:type="dxa"/>
                                    <w:right w:w="70" w:type="dxa"/>
                                  </w:tcMar>
                                  <w:tcBorders>
                                    <w:top w:val="none" w:sz="0" w:space="0" w:color="000000"/>
                                    <w:left w:val="none" w:sz="0" w:space="0" w:color="000000"/>
                                    <w:bottom w:val="none" w:sz="0" w:space="0" w:color="000000"/>
                                    <w:right w:val="none" w:sz="0" w:space="0" w:color="000000"/>
                                  </w:tcBorders>
                                </w:tcPr>
                                <w:p>
                                  <w:pPr>
                                    <w:pStyle w:val="Intestazione"/>
                                    <w:tabs>
                                      <w:tab w:val="clear" w:pos="4819" w:leader="none"/>
                                      <w:tab w:val="clear" w:pos="9638" w:leader="none"/>
                                    </w:tabs>
                                    <w:rPr>
                                      <w:rFonts w:cs="Calibri"/>
                                      <w:b/>
                                      <w:sz w:val="24"/>
                                      <w:szCs w:val="24"/>
                                    </w:rPr>
                                  </w:pPr>
                                  <w:r>
                                    <w:rPr>
                                      <w:rFonts w:cs="Calibri"/>
                                      <w:i/>
                                      <w:sz w:val="24"/>
                                      <w:szCs w:val="24"/>
                                    </w:rPr>
                                    <w:t>di</w:t>
                                  </w:r>
                                  <w:r>
                                    <w:rPr>
                                      <w:rFonts w:cs="Calibri"/>
                                      <w:b/>
                                      <w:sz w:val="24"/>
                                      <w:szCs w:val="24"/>
                                    </w:rPr>
                                    <w:t xml:space="preserve"> </w:t>
                                  </w:r>
                                  <w:r>
                                    <w:rPr>
                                      <w:rFonts w:cs="Calibri"/>
                                      <w:b/>
                                      <w:sz w:val="24"/>
                                      <w:szCs w:val="24"/>
                                    </w:rPr>
                                    <w:t xml:space="preserve">Alessandro </w:t>
                                  </w:r>
                                  <w:r>
                                    <w:rPr>
                                      <w:rFonts w:cs="Calibri"/>
                                      <w:b/>
                                      <w:sz w:val="24"/>
                                      <w:szCs w:val="24"/>
                                    </w:rPr>
                                    <w:t>Savy</w:t>
                                  </w:r>
                                  <w:r>
                                    <w:rPr>
                                      <w:rFonts w:cs="Calibri"/>
                                      <w:b/>
                                      <w:sz w:val="24"/>
                                      <w:szCs w:val="24"/>
                                    </w:rPr>
                                  </w:r>
                                </w:p>
                                <w:p>
                                  <w:pPr>
                                    <w:pStyle w:val="Intestazione"/>
                                    <w:tabs>
                                      <w:tab w:val="clear" w:pos="4819" w:leader="none"/>
                                      <w:tab w:val="clear" w:pos="9638" w:leader="none"/>
                                    </w:tabs>
                                    <w:rPr>
                                      <w:rFonts w:cs="Calibri"/>
                                      <w:sz w:val="24"/>
                                      <w:szCs w:val="24"/>
                                    </w:rPr>
                                  </w:pPr>
                                  <w:r>
                                    <w:rPr>
                                      <w:rFonts w:cs="Calibri"/>
                                      <w:sz w:val="24"/>
                                      <w:szCs w:val="24"/>
                                      <w:noProof w:val="1"/>
                                    </w:rPr>
                                  </w:r>
                                  <w:r>
                                    <w:rPr>
                                      <w:noProof/>
                                    </w:rPr>
                                    <w:drawing>
                                      <wp:inline distT="0" distB="0" distL="0" distR="0">
                                        <wp:extent cx="2581910" cy="1349375"/>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a:extLst>
                                                    <a:ext uri="smNativeData">
                                                      <sm:smNativeData xmlns:sm="smo" val="SMDATA_12_RGMkW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EAAQAAgAAAAAAAAAEAAAABAAAAAAAAAAAAAAABAAAAAAAAAAAAAADiDwAATQgAAAAAAAAAAAAAAAAAAA=="/>
                                                    </a:ext>
                                                  </a:extLst>
                                                </pic:cNvPicPr>
                                              </pic:nvPicPr>
                                              <pic:blipFill>
                                                <a:blip r:embed="rId8"/>
                                                <a:stretch>
                                                  <a:fillRect/>
                                                </a:stretch>
                                              </pic:blipFill>
                                              <pic:spPr>
                                                <a:xfrm>
                                                  <a:off x="0" y="0"/>
                                                  <a:ext cx="2581910" cy="1349375"/>
                                                </a:xfrm>
                                                <a:prstGeom prst="rect">
                                                  <a:avLst/>
                                                </a:prstGeom>
                                                <a:noFill/>
                                                <a:ln w="9525">
                                                  <a:noFill/>
                                                </a:ln>
                                              </pic:spPr>
                                            </pic:pic>
                                          </a:graphicData>
                                        </a:graphic>
                                      </wp:inline>
                                    </w:drawing>
                                  </w:r>
                                  <w:r>
                                    <w:rPr>
                                      <w:rFonts w:cs="Calibri"/>
                                      <w:sz w:val="24"/>
                                      <w:szCs w:val="24"/>
                                      <w:noProof w:val="1"/>
                                    </w:rPr>
                                  </w:r>
                                  <w:r>
                                    <w:rPr>
                                      <w:rFonts w:cs="Calibri"/>
                                      <w:sz w:val="24"/>
                                      <w:szCs w:val="24"/>
                                    </w:rPr>
                                    <w:br w:type="textWrapping"/>
                                  </w:r>
                                </w:p>
                              </w:tc>
                            </w:tr>
                          </w:tbl>
                        </w:txbxContent>
                      </wps:txbx>
                      <wps:bodyPr spcFirstLastPara="1" vertOverflow="clip" horzOverflow="clip" wrap="none" lIns="0" tIns="0" rIns="6985" bIns="6985">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CasellaTesto1" o:spid="_x0000_s1026" type="#_x0000_t202" style="position:absolute;margin-left:3.50pt;margin-top:0.05pt;width:210.85pt;height:136.10pt;mso-wrap-distance-left:7.05pt;mso-wrap-distance-top:0.00pt;mso-wrap-distance-right:7.05pt;mso-wrap-distance-bottom:0.00pt;mso-wrap-style:none" stroked="f" filled="f" v:ext="SMDATA_11_RGMkWhMAAAAlAAAAEgAAAE0AAAAAAAAAAAAAAAALAAAACw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QAAAACiAAAAAAAAAAAAAAAAAAACAAAARgAAAAAAAAACAAAAAQAAAHkQAACiCgAAAAAAALQEAAAoDQAA" o:insetmode="custom">
                <w10:wrap type="square" anchorx="text" anchory="text"/>
                <v:textbox style="mso-fit-shape-to-text:t" inset="0.0pt,0.0pt,0.6pt,0.6pt">
                  <w:txbxContent>
                    <w:tbl>
                      <w:tblPr>
                        <w:tblW w:w="4206" w:type="dxa"/>
                      </w:tblPr>
                      <w:tblGrid>
                        <w:gridCol w:w="4206"/>
                      </w:tblGrid>
                      <w:tr>
                        <w:trPr>
                          <w:trHeight w:val="2265" w:hRule="atLeast"/>
                        </w:trPr>
                        <w:tc>
                          <w:tcPr>
                            <w:tcW w:w="4206" w:type="dxa"/>
                            <w:shd w:val="clear" w:color="000000" w:fill="D0CECE"/>
                            <w:tcMar>
                              <w:top w:w="0" w:type="dxa"/>
                              <w:left w:w="70" w:type="dxa"/>
                              <w:bottom w:w="0" w:type="dxa"/>
                              <w:right w:w="70" w:type="dxa"/>
                            </w:tcMar>
                            <w:tcBorders>
                              <w:top w:val="none" w:sz="0" w:space="0" w:color="000000"/>
                              <w:left w:val="none" w:sz="0" w:space="0" w:color="000000"/>
                              <w:bottom w:val="none" w:sz="0" w:space="0" w:color="000000"/>
                              <w:right w:val="none" w:sz="0" w:space="0" w:color="000000"/>
                            </w:tcBorders>
                          </w:tcPr>
                          <w:p>
                            <w:pPr>
                              <w:pStyle w:val="Intestazione"/>
                              <w:tabs>
                                <w:tab w:val="clear" w:pos="4819" w:leader="none"/>
                                <w:tab w:val="clear" w:pos="9638" w:leader="none"/>
                              </w:tabs>
                              <w:rPr>
                                <w:rFonts w:cs="Calibri"/>
                                <w:b/>
                                <w:sz w:val="24"/>
                                <w:szCs w:val="24"/>
                              </w:rPr>
                            </w:pPr>
                            <w:r>
                              <w:rPr>
                                <w:rFonts w:cs="Calibri"/>
                                <w:i/>
                                <w:sz w:val="24"/>
                                <w:szCs w:val="24"/>
                              </w:rPr>
                              <w:t>di</w:t>
                            </w:r>
                            <w:r>
                              <w:rPr>
                                <w:rFonts w:cs="Calibri"/>
                                <w:b/>
                                <w:sz w:val="24"/>
                                <w:szCs w:val="24"/>
                              </w:rPr>
                              <w:t xml:space="preserve"> </w:t>
                            </w:r>
                            <w:r>
                              <w:rPr>
                                <w:rFonts w:cs="Calibri"/>
                                <w:b/>
                                <w:sz w:val="24"/>
                                <w:szCs w:val="24"/>
                              </w:rPr>
                              <w:t xml:space="preserve">Alessandro </w:t>
                            </w:r>
                            <w:r>
                              <w:rPr>
                                <w:rFonts w:cs="Calibri"/>
                                <w:b/>
                                <w:sz w:val="24"/>
                                <w:szCs w:val="24"/>
                              </w:rPr>
                              <w:t>Savy</w:t>
                            </w:r>
                            <w:r>
                              <w:rPr>
                                <w:rFonts w:cs="Calibri"/>
                                <w:b/>
                                <w:sz w:val="24"/>
                                <w:szCs w:val="24"/>
                              </w:rPr>
                            </w:r>
                          </w:p>
                          <w:p>
                            <w:pPr>
                              <w:pStyle w:val="Intestazione"/>
                              <w:tabs>
                                <w:tab w:val="clear" w:pos="4819" w:leader="none"/>
                                <w:tab w:val="clear" w:pos="9638" w:leader="none"/>
                              </w:tabs>
                              <w:rPr>
                                <w:rFonts w:cs="Calibri"/>
                                <w:sz w:val="24"/>
                                <w:szCs w:val="24"/>
                              </w:rPr>
                            </w:pPr>
                            <w:r>
                              <w:rPr>
                                <w:rFonts w:cs="Calibri"/>
                                <w:sz w:val="24"/>
                                <w:szCs w:val="24"/>
                                <w:noProof w:val="1"/>
                              </w:rPr>
                            </w:r>
                            <w:r>
                              <w:rPr>
                                <w:noProof/>
                              </w:rPr>
                              <w:drawing>
                                <wp:inline distT="0" distB="0" distL="0" distR="0">
                                  <wp:extent cx="2581910" cy="1349375"/>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a:extLst>
                                              <a:ext uri="smNativeData">
                                                <sm:smNativeData xmlns:sm="smo" val="SMDATA_12_RGMkW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EAAQAAgAAAAAAAAAEAAAABAAAAAAAAAAAAAAABAAAAAAAAAAAAAADiDwAATQgAAAAAAAAAAAAAAAAAAA=="/>
                                              </a:ext>
                                            </a:extLst>
                                          </pic:cNvPicPr>
                                        </pic:nvPicPr>
                                        <pic:blipFill>
                                          <a:blip r:embed="rId9"/>
                                          <a:stretch>
                                            <a:fillRect/>
                                          </a:stretch>
                                        </pic:blipFill>
                                        <pic:spPr>
                                          <a:xfrm>
                                            <a:off x="0" y="0"/>
                                            <a:ext cx="2581910" cy="1349375"/>
                                          </a:xfrm>
                                          <a:prstGeom prst="rect">
                                            <a:avLst/>
                                          </a:prstGeom>
                                          <a:noFill/>
                                          <a:ln w="9525">
                                            <a:noFill/>
                                          </a:ln>
                                        </pic:spPr>
                                      </pic:pic>
                                    </a:graphicData>
                                  </a:graphic>
                                </wp:inline>
                              </w:drawing>
                            </w:r>
                            <w:r>
                              <w:rPr>
                                <w:rFonts w:cs="Calibri"/>
                                <w:sz w:val="24"/>
                                <w:szCs w:val="24"/>
                                <w:noProof w:val="1"/>
                              </w:rPr>
                            </w:r>
                            <w:r>
                              <w:rPr>
                                <w:rFonts w:cs="Calibri"/>
                                <w:sz w:val="24"/>
                                <w:szCs w:val="24"/>
                              </w:rPr>
                              <w:br w:type="textWrapping"/>
                            </w:r>
                          </w:p>
                        </w:tc>
                      </w:tr>
                    </w:tbl>
                  </w:txbxContent>
                </v:textbox>
              </v:shape>
            </w:pict>
          </mc:Fallback>
        </mc:AlternateContent>
      </w:r>
      <w:r>
        <w:rPr>
          <w:sz w:val="24"/>
          <w:szCs w:val="24"/>
        </w:rPr>
        <w:t>La Psicologia dello Sport  nasce come disciplina nel 1965, anno in cui si tenne il primo Congresso internazionale e venne costituita l’International Society of Sport Psychology, che generò un primo sviluppo di questa disciplina tramite la costituzione di numerose società nazionali. In questi primi anni gli studi e le ricerche furono numerose e l’attenzione dei professionisti si concentrò sullo studio della personalità dell’atleta, sui meccanismi di percezione, sull’influenza del movimento nello sviluppo dell’intelligenza, sulle motivazioni e sulle emozioni.</w:t>
      </w:r>
    </w:p>
    <w:p>
      <w:pPr>
        <w:pStyle w:val="Default"/>
        <w:spacing w:line="276" w:lineRule="auto"/>
        <w:jc w:val="both"/>
        <w:rPr>
          <w:rFonts w:ascii="Calibri" w:hAnsi="Calibri"/>
        </w:rPr>
      </w:pPr>
      <w:r>
        <w:rPr>
          <w:rFonts w:ascii="Calibri" w:hAnsi="Calibri"/>
        </w:rPr>
        <w:t xml:space="preserve">La Psicologia dello Sport, nella sua definizione classica, può essere definita come un ampio ramo della psicologia dove confluiscono diverse dottrine quali, psicologia, medicina, psichiatria, sociologia, pedagogia, filosofia, igiene, educazione fisica, scienze motorie, riabilitazione, ecc.) ed è pertanto un argomento di competenza multi – disciplinare, aperto al contributo che ciascuno può portare sulla base della propria preparazione specifica. </w:t>
      </w:r>
    </w:p>
    <w:p>
      <w:pPr>
        <w:spacing w:after="0" w:line="276" w:lineRule="auto"/>
        <w:contextualSpacing/>
        <w:jc w:val="both"/>
        <w:rPr>
          <w:sz w:val="24"/>
          <w:szCs w:val="24"/>
        </w:rPr>
      </w:pPr>
      <w:r>
        <w:rPr>
          <w:sz w:val="24"/>
          <w:szCs w:val="24"/>
        </w:rPr>
        <w:t xml:space="preserve">La psicologia dello sport presenta in sé quindi tutte le caratteristiche e le aperture della psicologia stessa, ed il professionista che opera in questo campo deve favorire un ambiente simile alla </w:t>
      </w:r>
      <w:r>
        <w:rPr>
          <w:i/>
          <w:iCs/>
          <w:sz w:val="24"/>
          <w:szCs w:val="24"/>
        </w:rPr>
        <w:t>“Learning organization”</w:t>
      </w:r>
      <w:r>
        <w:rPr>
          <w:sz w:val="24"/>
          <w:szCs w:val="24"/>
        </w:rPr>
        <w:t>, in cui tutti gli attori diffondono le loro competenze in modo trasversale.</w:t>
      </w:r>
    </w:p>
    <w:p>
      <w:pPr>
        <w:spacing w:after="0" w:line="276" w:lineRule="auto"/>
        <w:contextualSpacing/>
        <w:jc w:val="both"/>
        <w:rPr>
          <w:sz w:val="24"/>
          <w:szCs w:val="24"/>
        </w:rPr>
      </w:pPr>
      <w:r>
        <w:rPr>
          <w:sz w:val="24"/>
          <w:szCs w:val="24"/>
        </w:rPr>
        <w:t>In Italia, la Psicologia dello Sport inizia a divulgarsi già dopo le Olimpiadi di Roma del 1960, quando gli Psicologi cominciano ad interessarsi al mondo dello sport nel tentativo di salvaguardare il benessere psicofisico dell’atleta, contribuendo così ad introdurre miglioramenti nella preparazione e nella prestazione sportiva.</w:t>
      </w:r>
    </w:p>
    <w:p>
      <w:pPr>
        <w:spacing w:after="0" w:line="276" w:lineRule="auto"/>
        <w:contextualSpacing/>
        <w:jc w:val="both"/>
        <w:rPr>
          <w:sz w:val="24"/>
          <w:szCs w:val="24"/>
        </w:rPr>
      </w:pPr>
      <w:r>
        <w:rPr>
          <w:sz w:val="24"/>
          <w:szCs w:val="24"/>
        </w:rPr>
        <w:t xml:space="preserve"> Nel nostro paese, i pionieri di questa disciplina furono Ferruccio Antonelli e Alessandro Salvini, autori di pubblicazioni ancora oggi importanti e fondamentali.</w:t>
      </w:r>
    </w:p>
    <w:p>
      <w:pPr>
        <w:spacing w:after="0" w:line="276" w:lineRule="auto"/>
        <w:contextualSpacing/>
        <w:rPr>
          <w:sz w:val="24"/>
          <w:szCs w:val="24"/>
        </w:rPr>
      </w:pPr>
      <w:r>
        <w:rPr>
          <w:sz w:val="24"/>
          <w:szCs w:val="24"/>
        </w:rPr>
        <w:t xml:space="preserve">Attualmente un contributo importantissimo all’attuale sviluppo della Psicologia dello Sport è dato dalle neuroscienze, branca della scienza estremamente giovane, in quanto nata ufficialmente nel 1962. Oggi ciò che a noi interessa, in particolar modo, è svelare i principi neuroscientifici che permettono di confermare come la realtà dell’individuo venga costruita all’interno della mente stessa. </w:t>
      </w:r>
    </w:p>
    <w:p>
      <w:pPr>
        <w:pStyle w:val="Default"/>
        <w:spacing w:line="276" w:lineRule="auto"/>
        <w:rPr>
          <w:rFonts w:ascii="Calibri" w:hAnsi="Calibri"/>
        </w:rPr>
      </w:pPr>
      <w:r>
        <w:rPr>
          <w:rFonts w:ascii="Calibri" w:hAnsi="Calibri"/>
        </w:rPr>
        <w:t>La Psicologia dello Sport consiste, nell’applicazione di tecniche volte all’</w:t>
      </w:r>
      <w:r>
        <w:rPr>
          <w:rFonts w:ascii="Calibri" w:hAnsi="Calibri"/>
          <w:i/>
          <w:iCs/>
        </w:rPr>
        <w:t xml:space="preserve">espressione della genialità </w:t>
      </w:r>
      <w:r>
        <w:rPr>
          <w:rFonts w:ascii="Calibri" w:hAnsi="Calibri"/>
        </w:rPr>
        <w:t xml:space="preserve">dell’individuo, riconoscendo e portando in evidenza le risorse del soggetto tramite un adeguato metodo di intervento. Essa analizza i processi mentali e gli effetti della pratica sportiva direttamente sulla persona; il suo fine è il conseguimento del benessere e della salute per favorire l'incremento della prestazione sportiva, partendo ovviamente dalla psiche. </w:t>
      </w:r>
    </w:p>
    <w:sectPr>
      <w:footnotePr>
        <w:pos w:val="pageBottom"/>
        <w:numFmt w:val="decimal"/>
        <w:numStart w:val="1"/>
        <w:numRestart w:val="continuous"/>
      </w:footnotePr>
      <w:endnotePr>
        <w:pos w:val="docEnd"/>
        <w:numFmt w:val="decimal"/>
        <w:numStart w:val="1"/>
        <w:numRestart w:val="continuous"/>
      </w:endnotePr>
      <w:headerReference w:type="default" r:id="rId10"/>
      <w:footerReference w:type="default" r:id="rId11"/>
      <w:type w:val="nextPage"/>
      <w:pgSz w:h="16838" w:w="11906"/>
      <w:pgMar w:left="1134" w:top="1417" w:right="1134" w:bottom="1134" w:header="708" w:footer="708"/>
      <w:paperSrc w:first="0" w:other="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Tahoma">
    <w:panose1 w:val="020B0604030504040204"/>
    <w:charset w:val="00"/>
    <w:family w:val="swiss"/>
    <w:pitch w:val="default"/>
  </w:font>
  <w:font w:name="Baskerville Old Face">
    <w:panose1 w:val="02020602080505020303"/>
    <w:charset w:val="00"/>
    <w:family w:val="roman"/>
    <w:pitch w:val="default"/>
  </w:font>
  <w:font w:name="Verdana">
    <w:panose1 w:val="020B0604030504040204"/>
    <w:charset w:val="00"/>
    <w:family w:val="swiss"/>
    <w:pitch w:val="default"/>
  </w:font>
  <w:font w:name="Gill Sans Ultra Bold">
    <w:panose1 w:val="020B0A02020104020203"/>
    <w:charset w:val="00"/>
    <w:family w:val="swiss"/>
    <w:pitch w:val="default"/>
  </w:font>
  <w:font w:name="Mistral">
    <w:panose1 w:val="03090702030407020403"/>
    <w:charset w:val="00"/>
    <w:family w:val="script"/>
    <w:pitch w:val="default"/>
  </w:font>
  <w:font w:name="Algerian">
    <w:panose1 w:val="04020705040A02060702"/>
    <w:charset w:val="00"/>
    <w:family w:val="decorative"/>
    <w:pitch w:val="default"/>
  </w:font>
  <w:font w:name="Calibri Light">
    <w:panose1 w:val="020F0302020204030204"/>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before="120" w:after="0" w:line="257" w:lineRule="auto"/>
      <w:tabs>
        <w:tab w:val="left" w:pos="8080" w:leader="none"/>
      </w:tabs>
      <w:rPr>
        <w:rFonts w:eastAsia="Verdana"/>
        <w:b/>
        <w:color w:val="595959"/>
        <w:sz w:val="24"/>
        <w:szCs w:val="24"/>
      </w:rPr>
    </w:pPr>
    <w:r>
      <w:rPr>
        <w:b/>
        <w:color w:val="595959"/>
        <w:sz w:val="24"/>
        <w:szCs w:val="24"/>
      </w:rPr>
      <w:t>wolfonline.it</w:t>
      <w:tab/>
      <w:t>oscom.unina.it</w:t>
    </w:r>
    <w:r>
      <w:rPr>
        <w:rFonts w:eastAsia="Verdana"/>
        <w:b/>
        <w:color w:val="595959"/>
        <w:sz w:val="24"/>
        <w:szCs w:val="24"/>
      </w:r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jc w:val="left"/>
      <w:tblInd w:w="5" w:type="dxa"/>
      <w:tblW w:w="9498" w:type="dxa"/>
    </w:tblPr>
    <w:tblGrid>
      <w:gridCol w:w="2822"/>
      <w:gridCol w:w="4176"/>
      <w:gridCol w:w="2500"/>
    </w:tblGrid>
    <w:tr>
      <w:trPr>
        <w:trHeight w:val="900" w:hRule="atLeast"/>
      </w:trPr>
      <w:tc>
        <w:tcPr>
          <w:tcW w:w="2822" w:type="dxa"/>
          <w:vAlign w:val="center"/>
          <w:tcMar>
            <w:top w:w="0" w:type="dxa"/>
            <w:left w:w="0" w:type="dxa"/>
            <w:bottom w:w="0" w:type="dxa"/>
            <w:right w:w="0" w:type="dxa"/>
          </w:tcMar>
          <w:tcBorders>
            <w:top w:val="single" w:sz="4" w:space="0" w:color="000000"/>
            <w:left w:val="single" w:sz="4" w:space="0" w:color="000000"/>
            <w:bottom w:val="single" w:sz="4" w:space="0" w:color="000000"/>
            <w:right w:val="none" w:sz="0" w:space="0" w:color="000000"/>
          </w:tcBorders>
        </w:tcPr>
        <w:p>
          <w:pPr>
            <w:ind w:left="82" w:right="178"/>
            <w:spacing w:after="0" w:line="240" w:lineRule="auto"/>
            <w:jc w:val="center"/>
            <w:rPr>
              <w:rFonts w:ascii="Baskerville Old Face" w:hAnsi="Baskerville Old Face"/>
              <w:sz w:val="24"/>
              <w:szCs w:val="24"/>
            </w:rPr>
          </w:pPr>
          <w:r>
            <w:rPr>
              <w:rFonts w:ascii="Baskerville Old Face" w:hAnsi="Baskerville Old Face"/>
              <w:sz w:val="24"/>
              <w:szCs w:val="24"/>
            </w:rPr>
            <w:t>Associazione</w:t>
          </w:r>
        </w:p>
        <w:p>
          <w:pPr>
            <w:ind w:left="82" w:right="178"/>
            <w:spacing w:after="0" w:line="240" w:lineRule="auto"/>
            <w:jc w:val="center"/>
            <w:rPr>
              <w:rFonts w:ascii="Baskerville Old Face" w:hAnsi="Baskerville Old Face" w:eastAsia="Verdana" w:cs="Verdana"/>
              <w:sz w:val="24"/>
              <w:szCs w:val="24"/>
            </w:rPr>
          </w:pPr>
          <w:r>
            <w:rPr>
              <w:rFonts w:ascii="Baskerville Old Face" w:hAnsi="Baskerville Old Face"/>
              <w:sz w:val="24"/>
              <w:szCs w:val="24"/>
            </w:rPr>
            <w:t>BLOOMSBURY</w:t>
          </w:r>
          <w:r>
            <w:rPr>
              <w:rFonts w:ascii="Baskerville Old Face" w:hAnsi="Baskerville Old Face" w:eastAsia="Verdana" w:cs="Verdana"/>
              <w:sz w:val="24"/>
              <w:szCs w:val="24"/>
            </w:rPr>
          </w:r>
        </w:p>
        <w:p>
          <w:pPr>
            <w:ind w:left="82" w:right="178"/>
            <w:spacing w:after="0" w:line="240" w:lineRule="auto"/>
            <w:jc w:val="center"/>
            <w:rPr>
              <w:rFonts w:ascii="Gill Sans Ultra Bold" w:hAnsi="Gill Sans Ultra Bold"/>
              <w:sz w:val="20"/>
            </w:rPr>
          </w:pPr>
          <w:r>
            <w:rPr>
              <w:rFonts w:ascii="Baskerville Old Face" w:hAnsi="Baskerville Old Face"/>
              <w:sz w:val="24"/>
              <w:szCs w:val="24"/>
            </w:rPr>
            <w:t>Editore</w:t>
          </w:r>
          <w:r>
            <w:rPr>
              <w:rFonts w:ascii="Gill Sans Ultra Bold" w:hAnsi="Gill Sans Ultra Bold"/>
              <w:sz w:val="20"/>
            </w:rPr>
          </w:r>
        </w:p>
      </w:tc>
      <w:tc>
        <w:tcPr>
          <w:tcW w:w="4176" w:type="dxa"/>
          <w:vAlign w:val="center"/>
          <w:tcMar>
            <w:top w:w="0" w:type="dxa"/>
            <w:left w:w="0" w:type="dxa"/>
            <w:bottom w:w="0" w:type="dxa"/>
            <w:right w:w="0" w:type="dxa"/>
          </w:tcMar>
          <w:tcBorders>
            <w:top w:val="single" w:sz="4" w:space="0" w:color="000000"/>
            <w:left w:val="none" w:sz="0" w:space="0" w:color="000000"/>
            <w:bottom w:val="single" w:sz="4" w:space="0" w:color="000000"/>
            <w:right w:val="none" w:sz="0" w:space="0" w:color="000000"/>
          </w:tcBorders>
        </w:tcPr>
        <w:p>
          <w:pPr>
            <w:ind w:left="-51" w:right="-34"/>
            <w:spacing w:after="0" w:line="240" w:lineRule="auto"/>
            <w:jc w:val="center"/>
            <w:rPr>
              <w:rFonts w:ascii="Verdana" w:hAnsi="Verdana" w:eastAsia="Verdana" w:cs="Verdana"/>
              <w:sz w:val="20"/>
            </w:rPr>
          </w:pPr>
          <w:r>
            <w:rPr>
              <w:sz w:val="20"/>
              <w:noProof w:val="1"/>
            </w:rPr>
          </w:r>
          <w:r>
            <w:rPr>
              <w:noProof/>
            </w:rPr>
            <w:drawing>
              <wp:inline distT="0" distB="0" distL="0" distR="0">
                <wp:extent cx="2628900" cy="533400"/>
                <wp:effectExtent l="0" t="0" r="0" b="0"/>
                <wp:docPr id="102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magine 1" descr="wolftestata"/>
                        <pic:cNvPicPr>
                          <a:picLocks noChangeAspect="1"/>
                          <a:extLst>
                            <a:ext uri="smNativeData">
                              <sm:smNativeData xmlns:sm="smo" val="SMDATA_12_RGMkW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AAAAAQgAAAAAAAAAIAAAAAAAAAAAAAAAAAAAAAAAAAAAAAAAAAAAAsEAAASAMAAAAAAAAAAAAAAAAAAA=="/>
                            </a:ext>
                          </a:extLst>
                        </pic:cNvPicPr>
                      </pic:nvPicPr>
                      <pic:blipFill>
                        <a:blip r:embed="rId1"/>
                        <a:stretch>
                          <a:fillRect/>
                        </a:stretch>
                      </pic:blipFill>
                      <pic:spPr>
                        <a:xfrm>
                          <a:off x="0" y="0"/>
                          <a:ext cx="2628900" cy="533400"/>
                        </a:xfrm>
                        <a:prstGeom prst="rect">
                          <a:avLst/>
                        </a:prstGeom>
                        <a:noFill/>
                        <a:ln w="12700">
                          <a:noFill/>
                        </a:ln>
                      </pic:spPr>
                    </pic:pic>
                  </a:graphicData>
                </a:graphic>
              </wp:inline>
            </w:drawing>
          </w:r>
          <w:r>
            <w:rPr>
              <w:sz w:val="20"/>
              <w:noProof w:val="1"/>
            </w:rPr>
          </w:r>
          <w:r>
            <w:rPr>
              <w:rFonts w:ascii="Verdana" w:hAnsi="Verdana" w:eastAsia="Verdana" w:cs="Verdana"/>
              <w:sz w:val="20"/>
            </w:rPr>
          </w:r>
        </w:p>
      </w:tc>
      <w:tc>
        <w:tcPr>
          <w:tcW w:w="2500" w:type="dxa"/>
          <w:vAlign w:val="center"/>
          <w:tcMar>
            <w:top w:w="0" w:type="dxa"/>
            <w:left w:w="0" w:type="dxa"/>
            <w:bottom w:w="0" w:type="dxa"/>
            <w:right w:w="0" w:type="dxa"/>
          </w:tcMar>
          <w:tcBorders>
            <w:top w:val="single" w:sz="4" w:space="0" w:color="000000"/>
            <w:left w:val="none" w:sz="0" w:space="0" w:color="000000"/>
            <w:bottom w:val="single" w:sz="4" w:space="0" w:color="000000"/>
            <w:right w:val="single" w:sz="4" w:space="0" w:color="000000"/>
          </w:tcBorders>
        </w:tcPr>
        <w:p>
          <w:pPr>
            <w:ind w:left="31" w:right="124"/>
            <w:spacing w:after="0" w:line="240" w:lineRule="auto"/>
            <w:jc w:val="center"/>
            <w:rPr>
              <w:rFonts w:ascii="Baskerville Old Face" w:hAnsi="Baskerville Old Face"/>
              <w:sz w:val="24"/>
              <w:szCs w:val="24"/>
            </w:rPr>
          </w:pPr>
          <w:r>
            <w:rPr>
              <w:rFonts w:ascii="Baskerville Old Face" w:hAnsi="Baskerville Old Face"/>
              <w:sz w:val="24"/>
              <w:szCs w:val="24"/>
            </w:rPr>
            <w:t>OSCOM-ONLUS</w:t>
          </w:r>
        </w:p>
        <w:p>
          <w:pPr>
            <w:ind w:left="31" w:right="124"/>
            <w:spacing w:after="0" w:line="240" w:lineRule="auto"/>
            <w:jc w:val="center"/>
            <w:rPr>
              <w:rFonts w:ascii="Baskerville Old Face" w:hAnsi="Baskerville Old Face"/>
              <w:sz w:val="24"/>
              <w:szCs w:val="24"/>
            </w:rPr>
          </w:pPr>
          <w:r>
            <w:rPr>
              <w:rFonts w:ascii="Baskerville Old Face" w:hAnsi="Baskerville Old Face"/>
              <w:sz w:val="24"/>
              <w:szCs w:val="24"/>
            </w:rPr>
            <w:t>Osservatorio di Comunicazione</w:t>
          </w:r>
        </w:p>
      </w:tc>
    </w:tr>
  </w:tbl>
  <w:p>
    <w:pPr>
      <w:spacing w:after="1" w:line="257" w:lineRule="auto"/>
      <w:tabs>
        <w:tab w:val="left" w:pos="4820" w:leader="none"/>
      </w:tabs>
      <w:rPr>
        <w:rFonts w:eastAsia="Arial" w:cs="Calibri"/>
        <w:b/>
        <w:sz w:val="16"/>
        <w:szCs w:val="16"/>
      </w:rPr>
    </w:pPr>
    <w:r>
      <w:rPr>
        <w:rFonts w:eastAsia="Arial" w:cs="Calibri"/>
        <w:b/>
        <w:sz w:val="16"/>
        <w:szCs w:val="16"/>
      </w:rPr>
    </w:r>
  </w:p>
  <w:p>
    <w:pPr>
      <w:ind w:left="142" w:right="140"/>
      <w:spacing w:after="1" w:line="257" w:lineRule="auto"/>
      <w:tabs>
        <w:tab w:val="left" w:pos="4820" w:leader="none"/>
      </w:tabs>
      <w:rPr>
        <w:rFonts w:eastAsia="Mistral" w:cs="Calibri"/>
        <w:color w:val="c00000"/>
        <w:sz w:val="16"/>
        <w:szCs w:val="16"/>
      </w:rPr>
    </w:pPr>
    <w:r>
      <w:rPr>
        <w:rFonts w:eastAsia="Arial" w:cs="Calibri"/>
        <w:b/>
        <w:sz w:val="16"/>
        <w:szCs w:val="16"/>
      </w:rPr>
      <w:t xml:space="preserve">QUINDICINALE ON LINE </w:t>
    </w:r>
    <w:r>
      <w:rPr>
        <w:rFonts w:eastAsia="Arial" w:cs="Calibri"/>
        <w:b/>
        <w:sz w:val="16"/>
        <w:szCs w:val="16"/>
        <w:vertAlign w:val="superscript"/>
      </w:rPr>
      <w:tab/>
    </w:r>
    <w:r>
      <w:rPr>
        <w:rFonts w:eastAsia="Mistral" w:cs="Calibri"/>
        <w:color w:val="c00000"/>
        <w:sz w:val="16"/>
        <w:szCs w:val="16"/>
      </w:rPr>
      <w:t>autorizzazione 5003 del Tribunale di Napoli – ISSN 1874-8175 del 2002</w:t>
    </w:r>
    <w:r>
      <w:rPr>
        <w:rFonts w:eastAsia="Mistral" w:cs="Calibri"/>
        <w:color w:val="c00000"/>
        <w:sz w:val="16"/>
        <w:szCs w:val="16"/>
      </w:rPr>
    </w:r>
  </w:p>
  <w:p>
    <w:pPr>
      <w:ind w:left="142" w:right="140"/>
      <w:spacing w:after="1" w:line="257" w:lineRule="auto"/>
      <w:tabs>
        <w:tab w:val="left" w:pos="6379" w:leader="none"/>
      </w:tabs>
      <w:rPr>
        <w:rFonts w:eastAsia="Arial" w:cs="Calibri"/>
        <w:b/>
        <w:sz w:val="16"/>
        <w:szCs w:val="16"/>
      </w:rPr>
    </w:pPr>
    <w:r>
      <w:rPr>
        <w:rFonts w:eastAsia="Arial" w:cs="Calibri"/>
        <w:b/>
        <w:sz w:val="16"/>
        <w:szCs w:val="16"/>
      </w:rPr>
      <w:t>DIRETTORE FRANCO BLEZZA</w:t>
      <w:tab/>
      <w:t>DIRETTORE RESPONSABILE CLEMENTINA GILY</w:t>
    </w:r>
    <w:r>
      <w:rPr>
        <w:rFonts w:eastAsia="Arial" w:cs="Calibri"/>
        <w:b/>
        <w:sz w:val="16"/>
        <w:szCs w:val="16"/>
        <w:vertAlign w:val="superscript"/>
      </w:rPr>
      <w:t xml:space="preserve"> </w:t>
    </w:r>
    <w:r>
      <w:rPr>
        <w:rFonts w:eastAsia="Arial" w:cs="Calibri"/>
        <w:b/>
        <w:sz w:val="16"/>
        <w:szCs w:val="16"/>
      </w:rPr>
    </w:r>
  </w:p>
  <w:tbl>
    <w:tblPr>
      <w:jc w:val="left"/>
      <w:tblInd w:w="142" w:type="dxa"/>
      <w:tblW w:w="9356" w:type="dxa"/>
    </w:tblPr>
    <w:tblGrid>
      <w:gridCol w:w="457"/>
      <w:gridCol w:w="430"/>
      <w:gridCol w:w="752"/>
      <w:gridCol w:w="611"/>
      <w:gridCol w:w="2318"/>
      <w:gridCol w:w="2957"/>
      <w:gridCol w:w="1398"/>
      <w:gridCol w:w="433"/>
    </w:tblGrid>
    <w:tr>
      <w:trPr>
        <w:trHeight w:val="0" w:hRule="auto"/>
      </w:trPr>
      <w:tc>
        <w:tcPr>
          <w:tcW w:w="457" w:type="dxa"/>
          <w:tcMar>
            <w:top w:w="0" w:type="dxa"/>
            <w:left w:w="108" w:type="dxa"/>
            <w:bottom w:w="0" w:type="dxa"/>
            <w:right w:w="108" w:type="dxa"/>
          </w:tcMar>
          <w:tcBorders>
            <w:top w:val="none" w:sz="0" w:space="0" w:color="000000"/>
            <w:left w:val="none" w:sz="0" w:space="0" w:color="000000"/>
            <w:bottom w:val="none" w:sz="0" w:space="0" w:color="000000"/>
            <w:right w:val="none" w:sz="0" w:space="0" w:color="000000"/>
          </w:tcBorders>
        </w:tcPr>
        <w:p>
          <w:pPr>
            <w:ind w:left="-105"/>
            <w:spacing w:after="11" w:line="257" w:lineRule="auto"/>
            <w:rPr>
              <w:rFonts w:eastAsia="Arial" w:cs="Calibri"/>
              <w:sz w:val="16"/>
              <w:szCs w:val="16"/>
            </w:rPr>
          </w:pPr>
          <w:r>
            <w:rPr>
              <w:rFonts w:eastAsia="Arial" w:cs="Calibri"/>
              <w:sz w:val="16"/>
              <w:szCs w:val="16"/>
            </w:rPr>
            <w:t>Anno</w:t>
          </w:r>
        </w:p>
      </w:tc>
      <w:tc>
        <w:tcPr>
          <w:tcW w:w="430" w:type="dxa"/>
          <w:tcMar>
            <w:top w:w="0" w:type="dxa"/>
            <w:left w:w="108" w:type="dxa"/>
            <w:bottom w:w="0" w:type="dxa"/>
            <w:right w:w="108" w:type="dxa"/>
          </w:tcMar>
          <w:tcBorders>
            <w:top w:val="none" w:sz="0" w:space="0" w:color="000000"/>
            <w:left w:val="none" w:sz="0" w:space="0" w:color="000000"/>
            <w:bottom w:val="none" w:sz="0" w:space="0" w:color="000000"/>
            <w:right w:val="none" w:sz="0" w:space="0" w:color="000000"/>
          </w:tcBorders>
        </w:tcPr>
        <w:p>
          <w:pPr>
            <w:ind w:left="-15"/>
            <w:spacing w:after="11" w:line="257" w:lineRule="auto"/>
            <w:jc w:val="both"/>
            <w:rPr>
              <w:rFonts w:eastAsia="Arial" w:cs="Calibri"/>
              <w:sz w:val="16"/>
              <w:szCs w:val="16"/>
            </w:rPr>
          </w:pPr>
          <w:r>
            <w:rPr>
              <w:rFonts w:eastAsia="Arial" w:cs="Calibri"/>
              <w:sz w:val="16"/>
              <w:szCs w:val="16"/>
            </w:rPr>
            <w:t>XVI</w:t>
          </w:r>
        </w:p>
      </w:tc>
      <w:tc>
        <w:tcPr>
          <w:tcW w:w="752" w:type="dxa"/>
          <w:tcMar>
            <w:top w:w="0" w:type="dxa"/>
            <w:left w:w="108" w:type="dxa"/>
            <w:bottom w:w="0" w:type="dxa"/>
            <w:right w:w="108" w:type="dxa"/>
          </w:tcMar>
          <w:tcBorders>
            <w:top w:val="none" w:sz="0" w:space="0" w:color="000000"/>
            <w:left w:val="none" w:sz="0" w:space="0" w:color="000000"/>
            <w:bottom w:val="none" w:sz="0" w:space="0" w:color="000000"/>
            <w:right w:val="none" w:sz="0" w:space="0" w:color="000000"/>
          </w:tcBorders>
        </w:tcPr>
        <w:p>
          <w:pPr>
            <w:spacing w:after="11" w:line="257" w:lineRule="auto"/>
            <w:rPr>
              <w:rFonts w:eastAsia="Arial" w:cs="Calibri"/>
              <w:sz w:val="16"/>
              <w:szCs w:val="16"/>
            </w:rPr>
          </w:pPr>
          <w:r>
            <w:rPr>
              <w:rFonts w:eastAsia="Arial" w:cs="Calibri"/>
              <w:sz w:val="16"/>
              <w:szCs w:val="16"/>
            </w:rPr>
            <w:t>Numero</w:t>
          </w:r>
        </w:p>
      </w:tc>
      <w:tc>
        <w:tcPr>
          <w:tcW w:w="611" w:type="dxa"/>
          <w:tcMar>
            <w:top w:w="0" w:type="dxa"/>
            <w:left w:w="108" w:type="dxa"/>
            <w:bottom w:w="0" w:type="dxa"/>
            <w:right w:w="108" w:type="dxa"/>
          </w:tcMar>
          <w:tcBorders>
            <w:top w:val="none" w:sz="0" w:space="0" w:color="000000"/>
            <w:left w:val="none" w:sz="0" w:space="0" w:color="000000"/>
            <w:bottom w:val="none" w:sz="0" w:space="0" w:color="000000"/>
            <w:right w:val="none" w:sz="0" w:space="0" w:color="000000"/>
          </w:tcBorders>
        </w:tcPr>
        <w:p>
          <w:pPr>
            <w:spacing w:after="11" w:line="257" w:lineRule="auto"/>
            <w:rPr>
              <w:rFonts w:eastAsia="Arial" w:cs="Calibri"/>
              <w:sz w:val="16"/>
              <w:szCs w:val="16"/>
            </w:rPr>
          </w:pPr>
          <w:r>
            <w:rPr>
              <w:rFonts w:eastAsia="Arial" w:cs="Calibri"/>
              <w:sz w:val="16"/>
              <w:szCs w:val="16"/>
            </w:rPr>
            <w:t>22</w:t>
          </w:r>
        </w:p>
      </w:tc>
      <w:tc>
        <w:tcPr>
          <w:tcW w:w="2318" w:type="dxa"/>
          <w:tcMar>
            <w:top w:w="0" w:type="dxa"/>
            <w:left w:w="108" w:type="dxa"/>
            <w:bottom w:w="0" w:type="dxa"/>
            <w:right w:w="108" w:type="dxa"/>
          </w:tcMar>
          <w:tcBorders>
            <w:top w:val="none" w:sz="0" w:space="0" w:color="000000"/>
            <w:left w:val="none" w:sz="0" w:space="0" w:color="000000"/>
            <w:bottom w:val="none" w:sz="0" w:space="0" w:color="000000"/>
            <w:right w:val="none" w:sz="0" w:space="0" w:color="000000"/>
          </w:tcBorders>
        </w:tcPr>
        <w:p>
          <w:pPr>
            <w:spacing w:after="11" w:line="257" w:lineRule="auto"/>
            <w:jc w:val="center"/>
            <w:rPr>
              <w:rFonts w:ascii="Algerian" w:hAnsi="Algerian" w:eastAsia="Arial" w:cs="Calibri"/>
              <w:sz w:val="16"/>
              <w:szCs w:val="16"/>
            </w:rPr>
          </w:pPr>
          <w:r>
            <w:rPr>
              <w:rFonts w:ascii="Algerian" w:hAnsi="Algerian" w:eastAsia="Arial" w:cs="Calibri"/>
              <w:sz w:val="16"/>
              <w:szCs w:val="16"/>
            </w:rPr>
            <w:t>note</w:t>
          </w:r>
        </w:p>
      </w:tc>
      <w:tc>
        <w:tcPr>
          <w:tcW w:w="2957" w:type="dxa"/>
          <w:tcMar>
            <w:top w:w="0" w:type="dxa"/>
            <w:left w:w="108" w:type="dxa"/>
            <w:bottom w:w="0" w:type="dxa"/>
            <w:right w:w="108" w:type="dxa"/>
          </w:tcMar>
          <w:tcBorders>
            <w:top w:val="none" w:sz="0" w:space="0" w:color="000000"/>
            <w:left w:val="none" w:sz="0" w:space="0" w:color="000000"/>
            <w:bottom w:val="none" w:sz="0" w:space="0" w:color="000000"/>
            <w:right w:val="none" w:sz="0" w:space="0" w:color="000000"/>
          </w:tcBorders>
        </w:tcPr>
        <w:p>
          <w:pPr>
            <w:spacing w:after="11" w:line="257" w:lineRule="auto"/>
            <w:jc w:val="center"/>
            <w:rPr>
              <w:rFonts w:ascii="Algerian" w:hAnsi="Algerian" w:eastAsia="Arial" w:cs="Calibri"/>
              <w:sz w:val="16"/>
              <w:szCs w:val="16"/>
            </w:rPr>
          </w:pPr>
          <w:r>
            <w:rPr>
              <w:rFonts w:ascii="Algerian" w:hAnsi="Algerian" w:eastAsia="Arial" w:cs="Calibri"/>
              <w:sz w:val="16"/>
              <w:szCs w:val="16"/>
            </w:rPr>
            <w:t>wolf</w:t>
          </w:r>
        </w:p>
      </w:tc>
      <w:tc>
        <w:tcPr>
          <w:tcW w:w="1398" w:type="dxa"/>
          <w:tcMar>
            <w:top w:w="0" w:type="dxa"/>
            <w:left w:w="108" w:type="dxa"/>
            <w:bottom w:w="0" w:type="dxa"/>
            <w:right w:w="108" w:type="dxa"/>
          </w:tcMar>
          <w:tcBorders>
            <w:top w:val="none" w:sz="0" w:space="0" w:color="000000"/>
            <w:left w:val="none" w:sz="0" w:space="0" w:color="000000"/>
            <w:bottom w:val="none" w:sz="0" w:space="0" w:color="000000"/>
            <w:right w:val="none" w:sz="0" w:space="0" w:color="000000"/>
          </w:tcBorders>
        </w:tcPr>
        <w:p>
          <w:pPr>
            <w:spacing w:after="11" w:line="257" w:lineRule="auto"/>
            <w:jc w:val="right"/>
            <w:rPr>
              <w:rFonts w:eastAsia="Arial" w:cs="Calibri"/>
              <w:sz w:val="16"/>
              <w:szCs w:val="16"/>
            </w:rPr>
          </w:pPr>
          <w:r>
            <w:rPr>
              <w:rFonts w:eastAsia="Arial" w:cs="Calibri"/>
              <w:sz w:val="16"/>
              <w:szCs w:val="16"/>
            </w:rPr>
            <w:t>15-30 novembre</w:t>
          </w:r>
        </w:p>
      </w:tc>
      <w:tc>
        <w:tcPr>
          <w:tcW w:w="433" w:type="dxa"/>
          <w:tcMar>
            <w:top w:w="0" w:type="dxa"/>
            <w:left w:w="108" w:type="dxa"/>
            <w:bottom w:w="0" w:type="dxa"/>
            <w:right w:w="108" w:type="dxa"/>
          </w:tcMar>
          <w:tcBorders>
            <w:top w:val="none" w:sz="0" w:space="0" w:color="000000"/>
            <w:left w:val="none" w:sz="0" w:space="0" w:color="000000"/>
            <w:bottom w:val="none" w:sz="0" w:space="0" w:color="000000"/>
            <w:right w:val="none" w:sz="0" w:space="0" w:color="000000"/>
          </w:tcBorders>
        </w:tcPr>
        <w:p>
          <w:pPr>
            <w:ind w:left="-108"/>
            <w:spacing w:after="11" w:line="257" w:lineRule="auto"/>
            <w:rPr>
              <w:rFonts w:eastAsia="Arial" w:cs="Calibri"/>
              <w:sz w:val="16"/>
              <w:szCs w:val="16"/>
            </w:rPr>
          </w:pPr>
          <w:r>
            <w:rPr>
              <w:rFonts w:eastAsia="Arial" w:cs="Calibri"/>
              <w:sz w:val="16"/>
              <w:szCs w:val="16"/>
            </w:rPr>
            <w:t>2017</w:t>
          </w:r>
        </w:p>
      </w:tc>
    </w:tr>
  </w:tbl>
  <w:p>
    <w:pPr>
      <w:pStyle w:val="Intestazione"/>
      <w:rPr>
        <w:sz w:val="16"/>
        <w:szCs w:val="16"/>
      </w:rPr>
    </w:pPr>
    <w:r>
      <w:rPr>
        <w:sz w:val="16"/>
        <w:szCs w:val="16"/>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singleLevel"/>
    <w:name w:val="Bullet 1"/>
    <w:lvl w:ilvl="0">
      <w:start w:val="1"/>
      <w:numFmt w:val="decimal"/>
      <w:lvlText w:val="%1"/>
      <w:lvlJc w:val="left"/>
      <w:pPr>
        <w:tabs>
          <w:tab w:val="num" w:pos="0"/>
        </w:tabs>
        <w:ind w:left="0" w:hanging="0"/>
      </w:pPr>
      <w:rPr/>
    </w:lvl>
  </w:abstractNum>
  <w:abstractNum w:abstractNumId="2">
    <w:multiLevelType w:val="singleLevel"/>
    <w:name w:val="Bullet 2"/>
    <w:lvl w:ilvl="0">
      <w:start w:val="1"/>
      <w:numFmt w:val="lowerLetter"/>
      <w:lvlText w:val="%1"/>
      <w:lvlJc w:val="left"/>
      <w:pPr>
        <w:tabs>
          <w:tab w:val="num" w:pos="0"/>
        </w:tabs>
        <w:ind w:left="0" w:hanging="0"/>
      </w:pPr>
      <w:rPr/>
    </w:lvl>
  </w:abstractNum>
  <w:abstractNum w:abstractNumId="3">
    <w:multiLevelType w:val="singleLevel"/>
    <w:name w:val="Bullet 3"/>
    <w:lvl w:ilvl="0">
      <w:start w:val="1"/>
      <w:numFmt w:val="lowerRoman"/>
      <w:lvlText w:val="%1"/>
      <w:lvlJc w:val="left"/>
      <w:pPr>
        <w:tabs>
          <w:tab w:val="num" w:pos="0"/>
        </w:tabs>
        <w:ind w:left="0" w:hanging="0"/>
      </w:pPr>
      <w:rPr/>
    </w:lvl>
  </w:abstractNum>
  <w:abstractNum w:abstractNumId="4">
    <w:multiLevelType w:val="singleLevel"/>
    <w:name w:val="Bullet 4"/>
    <w:lvl w:ilvl="0">
      <w:start w:val="1"/>
      <w:numFmt w:val="decimal"/>
      <w:lvlText w:val="%1"/>
      <w:lvlJc w:val="left"/>
      <w:pPr>
        <w:tabs>
          <w:tab w:val="num" w:pos="0"/>
        </w:tabs>
        <w:ind w:left="0" w:hanging="0"/>
      </w:pPr>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abella" w:pos="below" w:numFmt="decimal"/>
    <w:caption w:name="Figura" w:pos="below" w:numFmt="decimal"/>
    <w:caption w:name="Immagin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Defaults>
    <o:shapedefaults v:ext="edit" spidmax="3073"/>
    <o:shapelayout v:ext="edit">
      <o:rules v:ext="edit"/>
    </o:shapelayout>
  </w:shapeDefaults>
  <w:tmPrefOne w:val="17"/>
  <w:tmPrefTwo w:val="1"/>
  <w:tmFmtPref w:val="55065963"/>
  <w:tmCommentsPr>
    <w:tmCommentsPlace w:val="0"/>
    <w:tmCommentsWidth w:val="3119"/>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15"/>
    <w:tmLastPosCaret>
      <w:tmLastPosPgfIdx w:val="0"/>
      <w:tmLastPosIdx w:val="10"/>
    </w:tmLastPosCaret>
    <w:tmLastPosAnchor>
      <w:tmLastPosPgfIdx w:val="0"/>
      <w:tmLastPosIdx w:val="0"/>
    </w:tmLastPosAnchor>
    <w:tmLastPosTblRect w:left="0" w:top="0" w:right="0" w:bottom="0"/>
    <w:tmAppRevision w:date="1512334148" w:val="704"/>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it-i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Normale" w:default="1">
    <w:name w:val="Normal"/>
    <w:qFormat/>
  </w:style>
  <w:style w:type="paragraph" w:styleId="Intestazione">
    <w:name w:val="Header"/>
    <w:qFormat/>
    <w:basedOn w:val="Normale"/>
    <w:pPr>
      <w:spacing w:after="0" w:line="240" w:lineRule="auto"/>
      <w:tabs>
        <w:tab w:val="center" w:pos="4819" w:leader="none"/>
        <w:tab w:val="right" w:pos="9638" w:leader="none"/>
      </w:tabs>
    </w:pPr>
  </w:style>
  <w:style w:type="paragraph" w:styleId="Pidipagina">
    <w:name w:val="Footer"/>
    <w:qFormat/>
    <w:basedOn w:val="Normale"/>
    <w:pPr>
      <w:spacing w:after="0" w:line="240" w:lineRule="auto"/>
      <w:tabs>
        <w:tab w:val="center" w:pos="4819" w:leader="none"/>
        <w:tab w:val="right" w:pos="9638" w:leader="none"/>
      </w:tabs>
    </w:pPr>
  </w:style>
  <w:style w:type="paragraph" w:styleId="Testofumetto">
    <w:name w:val="Balloon Text"/>
    <w:qFormat/>
    <w:basedOn w:val="Normale"/>
    <w:pPr>
      <w:spacing w:after="0" w:line="240" w:lineRule="auto"/>
    </w:pPr>
    <w:rPr>
      <w:rFonts w:ascii="Tahoma" w:hAnsi="Tahoma" w:cs="Tahoma"/>
      <w:sz w:val="16"/>
      <w:szCs w:val="16"/>
    </w:rPr>
  </w:style>
  <w:style w:type="paragraph" w:styleId="Normale(Web)">
    <w:name w:val="Normal (Web)"/>
    <w:qFormat/>
    <w:basedOn w:val="Normale"/>
    <w:pPr>
      <w:spacing w:before="100" w:after="100" w:beforeAutospacing="1" w:afterAutospacing="1" w:line="240" w:lineRule="auto"/>
    </w:pPr>
    <w:rPr>
      <w:rFonts w:ascii="Times New Roman" w:hAnsi="Times New Roman" w:eastAsia="Times New Roman"/>
      <w:sz w:val="24"/>
      <w:szCs w:val="24"/>
    </w:rPr>
  </w:style>
  <w:style w:type="paragraph" w:styleId="Default" w:customStyle="1">
    <w:name w:val="Default"/>
    <w:qFormat/>
    <w:pPr>
      <w:spacing w:after="0" w:line="240" w:lineRule="auto"/>
    </w:pPr>
    <w:rPr>
      <w:rFonts w:ascii="Times New Roman" w:hAnsi="Times New Roman"/>
      <w:sz w:val="24"/>
      <w:szCs w:val="24"/>
    </w:rPr>
  </w:style>
  <w:style w:type="character" w:styleId="Car.predefinitoparagrafo" w:default="1">
    <w:name w:val="Default Paragraph Font"/>
  </w:style>
  <w:style w:type="character" w:styleId="IntestazioneCarattere" w:customStyle="1">
    <w:name w:val="Intestazione Carattere"/>
    <w:basedOn w:val="Car.predefinitoparagrafo"/>
  </w:style>
  <w:style w:type="character" w:styleId="PidipaginaCarattere" w:customStyle="1">
    <w:name w:val="Piè di pagina Carattere"/>
    <w:basedOn w:val="Car.predefinitoparagrafo"/>
  </w:style>
  <w:style w:type="character" w:styleId="Collegamentoipertestuale">
    <w:name w:val="Hyperlink"/>
    <w:rPr>
      <w:color w:val="0000ff"/>
      <w:u w:color="auto" w:val="single"/>
    </w:rPr>
  </w:style>
  <w:style w:type="character" w:styleId="TestofumettoCarattere" w:customStyle="1">
    <w:name w:val="Testo fumetto Carattere"/>
    <w:basedOn w:val="Car.predefinitoparagrafo"/>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sz w:val="22"/>
        <w:szCs w:val="22"/>
        <w:lang w:val="it-i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Normale" w:default="1">
    <w:name w:val="Normal"/>
    <w:qFormat/>
  </w:style>
  <w:style w:type="paragraph" w:styleId="Intestazione">
    <w:name w:val="Header"/>
    <w:qFormat/>
    <w:basedOn w:val="Normale"/>
    <w:pPr>
      <w:spacing w:after="0" w:line="240" w:lineRule="auto"/>
      <w:tabs>
        <w:tab w:val="center" w:pos="4819" w:leader="none"/>
        <w:tab w:val="right" w:pos="9638" w:leader="none"/>
      </w:tabs>
    </w:pPr>
  </w:style>
  <w:style w:type="paragraph" w:styleId="Pidipagina">
    <w:name w:val="Footer"/>
    <w:qFormat/>
    <w:basedOn w:val="Normale"/>
    <w:pPr>
      <w:spacing w:after="0" w:line="240" w:lineRule="auto"/>
      <w:tabs>
        <w:tab w:val="center" w:pos="4819" w:leader="none"/>
        <w:tab w:val="right" w:pos="9638" w:leader="none"/>
      </w:tabs>
    </w:pPr>
  </w:style>
  <w:style w:type="paragraph" w:styleId="Testofumetto">
    <w:name w:val="Balloon Text"/>
    <w:qFormat/>
    <w:basedOn w:val="Normale"/>
    <w:pPr>
      <w:spacing w:after="0" w:line="240" w:lineRule="auto"/>
    </w:pPr>
    <w:rPr>
      <w:rFonts w:ascii="Tahoma" w:hAnsi="Tahoma" w:cs="Tahoma"/>
      <w:sz w:val="16"/>
      <w:szCs w:val="16"/>
    </w:rPr>
  </w:style>
  <w:style w:type="paragraph" w:styleId="Normale(Web)">
    <w:name w:val="Normal (Web)"/>
    <w:qFormat/>
    <w:basedOn w:val="Normale"/>
    <w:pPr>
      <w:spacing w:before="100" w:after="100" w:beforeAutospacing="1" w:afterAutospacing="1" w:line="240" w:lineRule="auto"/>
    </w:pPr>
    <w:rPr>
      <w:rFonts w:ascii="Times New Roman" w:hAnsi="Times New Roman" w:eastAsia="Times New Roman"/>
      <w:sz w:val="24"/>
      <w:szCs w:val="24"/>
    </w:rPr>
  </w:style>
  <w:style w:type="paragraph" w:styleId="Default" w:customStyle="1">
    <w:name w:val="Default"/>
    <w:qFormat/>
    <w:pPr>
      <w:spacing w:after="0" w:line="240" w:lineRule="auto"/>
    </w:pPr>
    <w:rPr>
      <w:rFonts w:ascii="Times New Roman" w:hAnsi="Times New Roman"/>
      <w:sz w:val="24"/>
      <w:szCs w:val="24"/>
    </w:rPr>
  </w:style>
  <w:style w:type="character" w:styleId="Car.predefinitoparagrafo" w:default="1">
    <w:name w:val="Default Paragraph Font"/>
  </w:style>
  <w:style w:type="character" w:styleId="IntestazioneCarattere" w:customStyle="1">
    <w:name w:val="Intestazione Carattere"/>
    <w:basedOn w:val="Car.predefinitoparagrafo"/>
  </w:style>
  <w:style w:type="character" w:styleId="PidipaginaCarattere" w:customStyle="1">
    <w:name w:val="Piè di pagina Carattere"/>
    <w:basedOn w:val="Car.predefinitoparagrafo"/>
  </w:style>
  <w:style w:type="character" w:styleId="Collegamentoipertestuale">
    <w:name w:val="Hyperlink"/>
    <w:rPr>
      <w:color w:val="0000ff"/>
      <w:u w:color="auto" w:val="single"/>
    </w:rPr>
  </w:style>
  <w:style w:type="character" w:styleId="TestofumettoCarattere" w:customStyle="1">
    <w:name w:val="Testo fumetto Carattere"/>
    <w:basedOn w:val="Car.predefinitoparagrafo"/>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image" Target="media/image1.png"/><Relationship Id="rId10" Type="http://schemas.openxmlformats.org/officeDocument/2006/relationships/header" Target="header1.xml"/><Relationship Id="rId11" Type="http://schemas.openxmlformats.org/officeDocument/2006/relationships/footer" Target="footer1.xml"/></Relationships>
</file>

<file path=word/_rels/header1.xml.rels><?xml version="1.0" encoding="UTF-8" standalone="yes" ?>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rev.704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Ferdinando Muscariello</dc:creator>
  <cp:keywords/>
  <dc:description/>
  <cp:lastModifiedBy/>
  <cp:revision>3</cp:revision>
  <cp:lastPrinted>2017-12-03T21:48:43Z</cp:lastPrinted>
  <dcterms:created xsi:type="dcterms:W3CDTF">2017-12-03T17:05:00Z</dcterms:created>
  <dcterms:modified xsi:type="dcterms:W3CDTF">2017-12-03T21:49:08Z</dcterms:modified>
</cp:coreProperties>
</file>